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5B" w:rsidRDefault="008F2C5B" w:rsidP="008F2C5B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3"/>
          <w:szCs w:val="23"/>
        </w:rPr>
      </w:pPr>
      <w:r>
        <w:rPr>
          <w:rFonts w:ascii="Times New Roman" w:hAnsi="Times New Roman"/>
          <w:b/>
          <w:bCs/>
          <w:sz w:val="27"/>
        </w:rPr>
        <w:t>УСЛОВИЯ ОБУЧЕНИЯ, ЛЬГОТЫ И СОЦИАЛЬНЫЕ ГАРАНТИИ</w:t>
      </w:r>
    </w:p>
    <w:p w:rsidR="008F2C5B" w:rsidRDefault="008F2C5B" w:rsidP="008F2C5B">
      <w:pPr>
        <w:shd w:val="clear" w:color="auto" w:fill="FFFFFF"/>
        <w:spacing w:after="0" w:line="240" w:lineRule="auto"/>
        <w:ind w:firstLine="720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bCs/>
          <w:sz w:val="23"/>
        </w:rPr>
        <w:t> </w:t>
      </w:r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r>
        <w:rPr>
          <w:rFonts w:ascii="Times New Roman" w:hAnsi="Times New Roman"/>
          <w:sz w:val="27"/>
          <w:szCs w:val="27"/>
        </w:rPr>
        <w:t>Государство берет на себя все расходы по обучению и полному обеспечению (денежное довольствие, проживание, питание, медицинское обслуживание, вещевое довольствие) курсантов. Гарантируется трудоустройство.</w:t>
      </w:r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r>
        <w:rPr>
          <w:rFonts w:ascii="Times New Roman" w:hAnsi="Times New Roman"/>
          <w:sz w:val="27"/>
          <w:szCs w:val="27"/>
        </w:rPr>
        <w:t>Кандидатам предоставляется право бесплатного проезда к месту проведения вступительных испытаний, а по прибытии они обеспечиваются бесплатным питанием и проживанием.</w:t>
      </w:r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r>
        <w:rPr>
          <w:rFonts w:ascii="Times New Roman" w:hAnsi="Times New Roman"/>
          <w:sz w:val="27"/>
          <w:szCs w:val="27"/>
        </w:rPr>
        <w:t>Ежегодно предоставляются летний каникулярный отпуск продолжительностью 30 суток и зимний каникулярный отпуск продолжительностью 15 суток. Курсанты имеют право бесплатного проезда к месту проведения летнего отпуска в любой конец страны до заключения ими первого контракта о прохождении военной службы.</w:t>
      </w:r>
    </w:p>
    <w:p w:rsidR="008F2C5B" w:rsidRDefault="008F2C5B" w:rsidP="008F2C5B">
      <w:pPr>
        <w:shd w:val="clear" w:color="auto" w:fill="FFFFFF"/>
        <w:spacing w:after="0" w:line="240" w:lineRule="auto"/>
        <w:ind w:right="-263" w:firstLine="567"/>
        <w:jc w:val="both"/>
        <w:rPr>
          <w:rFonts w:ascii="Tahoma" w:hAnsi="Tahoma" w:cs="Tahoma"/>
          <w:sz w:val="23"/>
          <w:szCs w:val="23"/>
        </w:rPr>
      </w:pPr>
      <w:r>
        <w:rPr>
          <w:rFonts w:ascii="Times New Roman" w:hAnsi="Times New Roman"/>
          <w:sz w:val="27"/>
          <w:szCs w:val="27"/>
        </w:rPr>
        <w:t>После первого года обучения курсанты заключают контракт о прохождении военной службы на период обучения. Оклад денежного месячного содержания курсантов (стипендия)  после подписания контракта  на 2 курсе, зависит от успехов в учёбе и спортивной подготовленности и составляет от 12 000 до 25 000 рублей.</w:t>
      </w:r>
      <w:r>
        <w:rPr>
          <w:rFonts w:ascii="Arial" w:hAnsi="Arial" w:cs="Arial"/>
          <w:sz w:val="27"/>
          <w:szCs w:val="27"/>
        </w:rPr>
        <w:t>  </w:t>
      </w:r>
      <w:r>
        <w:rPr>
          <w:rFonts w:ascii="Times New Roman" w:hAnsi="Times New Roman"/>
          <w:sz w:val="27"/>
          <w:szCs w:val="27"/>
        </w:rPr>
        <w:t>До заключения контракта (до достижения 18 лет) – 2 000 рублей.</w:t>
      </w:r>
    </w:p>
    <w:p w:rsidR="008F2C5B" w:rsidRDefault="008F2C5B" w:rsidP="008F2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7"/>
          <w:szCs w:val="27"/>
          <w:shd w:val="clear" w:color="auto" w:fill="FFFFFF"/>
        </w:rPr>
        <w:t> </w:t>
      </w:r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center"/>
        <w:rPr>
          <w:rFonts w:ascii="Tahoma" w:hAnsi="Tahoma" w:cs="Tahoma"/>
          <w:sz w:val="23"/>
          <w:szCs w:val="23"/>
        </w:rPr>
      </w:pPr>
      <w:r>
        <w:rPr>
          <w:rFonts w:ascii="Times New Roman" w:hAnsi="Times New Roman"/>
          <w:sz w:val="27"/>
          <w:szCs w:val="27"/>
        </w:rPr>
        <w:t>(ст.71 </w:t>
      </w:r>
      <w:hyperlink r:id="rId4" w:history="1">
        <w:r>
          <w:rPr>
            <w:rStyle w:val="a3"/>
            <w:rFonts w:ascii="Times New Roman" w:hAnsi="Times New Roman"/>
            <w:color w:val="auto"/>
            <w:sz w:val="27"/>
          </w:rPr>
          <w:t>Федерального закона от 29 декабря 2012 г. N 273-ФЗ "Об образовании в Российской Федерации"</w:t>
        </w:r>
      </w:hyperlink>
      <w:r>
        <w:rPr>
          <w:rFonts w:ascii="Times New Roman" w:hAnsi="Times New Roman"/>
          <w:sz w:val="27"/>
          <w:szCs w:val="27"/>
        </w:rPr>
        <w:t>)</w:t>
      </w:r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bCs/>
          <w:sz w:val="23"/>
        </w:rPr>
        <w:t> </w:t>
      </w:r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center"/>
        <w:rPr>
          <w:rFonts w:ascii="Tahoma" w:hAnsi="Tahoma" w:cs="Tahoma"/>
          <w:sz w:val="23"/>
          <w:szCs w:val="23"/>
        </w:rPr>
      </w:pPr>
      <w:r>
        <w:rPr>
          <w:rFonts w:ascii="Times New Roman" w:hAnsi="Times New Roman"/>
          <w:b/>
          <w:bCs/>
          <w:sz w:val="27"/>
        </w:rPr>
        <w:t>Дополнительно:</w:t>
      </w:r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r>
        <w:rPr>
          <w:rFonts w:ascii="Times New Roman" w:hAnsi="Times New Roman"/>
          <w:sz w:val="27"/>
          <w:szCs w:val="27"/>
        </w:rPr>
        <w:t>  В военных образовательных организациях имеется возможность обучения по программам среднего образования.  Поступление производится после окончания 11 классов, вступительным испытанием является конкурс среднего балла аттестата, физподготовка, медкомиссия и профотбор. Срок обучения 2 года 10 месяцев, после окончания присваивается  звание «прапорщик». Выпускники после окончания обучения пользуются  всеми льготами установленными Министерством обороны РФ.</w:t>
      </w:r>
    </w:p>
    <w:p w:rsidR="008F2C5B" w:rsidRDefault="008F2C5B" w:rsidP="008F2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 </w:t>
      </w:r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bookmarkStart w:id="0" w:name="sub_108826"/>
      <w:r>
        <w:rPr>
          <w:rFonts w:ascii="Times New Roman" w:hAnsi="Times New Roman"/>
          <w:b/>
          <w:bCs/>
          <w:sz w:val="27"/>
        </w:rPr>
        <w:t>1. Право на прием без вступительных испытаний имеют:</w:t>
      </w:r>
      <w:bookmarkEnd w:id="0"/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r>
        <w:rPr>
          <w:rFonts w:ascii="Times New Roman" w:hAnsi="Times New Roman"/>
          <w:sz w:val="27"/>
          <w:szCs w:val="27"/>
        </w:rPr>
        <w:t>1) 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 по специальностям и (или) направлениям подготовки, соответствующим профилю всероссийской олимпиады школьников или международной олимпиады, в течение четырех лет, следующих за годом проведения соответствующей олимпиады.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bookmarkStart w:id="1" w:name="sub_108825"/>
      <w:r>
        <w:rPr>
          <w:rFonts w:ascii="Times New Roman" w:hAnsi="Times New Roman"/>
          <w:sz w:val="27"/>
          <w:szCs w:val="27"/>
        </w:rPr>
        <w:t>2) чемпионы и призеры Олимпийских игр, Паралимпийских игр и Сурдлимпийских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Паралимпийских игр и Сурдлимпийских игр, по специальностям и (или) направлениям подготовки в области физической культуры и спорта.</w:t>
      </w:r>
      <w:bookmarkEnd w:id="1"/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bookmarkStart w:id="2" w:name="sub_108842"/>
      <w:r>
        <w:rPr>
          <w:rFonts w:ascii="Times New Roman" w:hAnsi="Times New Roman"/>
          <w:b/>
          <w:bCs/>
          <w:sz w:val="27"/>
        </w:rPr>
        <w:lastRenderedPageBreak/>
        <w:t>2. Преимущественное право зачисления </w:t>
      </w:r>
      <w:bookmarkEnd w:id="2"/>
      <w:r>
        <w:rPr>
          <w:rFonts w:ascii="Times New Roman" w:hAnsi="Times New Roman"/>
          <w:sz w:val="27"/>
          <w:szCs w:val="27"/>
        </w:rPr>
        <w:t>в образовательную организацию за счет бюджетных ассигнований при условии успешного прохождения вступительных испытаний и при прочих равных условиях имеют:</w:t>
      </w:r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bookmarkStart w:id="3" w:name="sub_108829"/>
      <w:r>
        <w:rPr>
          <w:rFonts w:ascii="Times New Roman" w:hAnsi="Times New Roman"/>
          <w:sz w:val="27"/>
          <w:szCs w:val="27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  <w:bookmarkEnd w:id="3"/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bookmarkStart w:id="4" w:name="sub_108830"/>
      <w:r>
        <w:rPr>
          <w:rFonts w:ascii="Times New Roman" w:hAnsi="Times New Roman"/>
          <w:sz w:val="27"/>
          <w:szCs w:val="27"/>
        </w:rPr>
        <w:t>2) дети-инвалиды, инвалиды I и II групп,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организациях;</w:t>
      </w:r>
      <w:bookmarkEnd w:id="4"/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bookmarkStart w:id="5" w:name="sub_108831"/>
      <w:r>
        <w:rPr>
          <w:rFonts w:ascii="Times New Roman" w:hAnsi="Times New Roman"/>
          <w:sz w:val="27"/>
          <w:szCs w:val="27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  <w:bookmarkEnd w:id="5"/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bookmarkStart w:id="6" w:name="sub_108832"/>
      <w:r>
        <w:rPr>
          <w:rFonts w:ascii="Times New Roman" w:hAnsi="Times New Roman"/>
          <w:sz w:val="27"/>
          <w:szCs w:val="27"/>
        </w:rPr>
        <w:t>4) граждане, которые подверглись воздействию радиации вследствие катастрофы на Чернобыльской АЭС и на которых распространяется действие </w:t>
      </w:r>
      <w:bookmarkEnd w:id="6"/>
      <w:r>
        <w:rPr>
          <w:rFonts w:ascii="Tahoma" w:hAnsi="Tahoma" w:cs="Tahoma"/>
          <w:sz w:val="23"/>
          <w:szCs w:val="23"/>
        </w:rPr>
        <w:fldChar w:fldCharType="begin"/>
      </w:r>
      <w:r>
        <w:rPr>
          <w:rFonts w:ascii="Tahoma" w:hAnsi="Tahoma" w:cs="Tahoma"/>
          <w:sz w:val="23"/>
          <w:szCs w:val="23"/>
        </w:rPr>
        <w:instrText xml:space="preserve"> HYPERLINK "garantf1://85213.0" </w:instrText>
      </w:r>
      <w:r>
        <w:rPr>
          <w:rFonts w:ascii="Tahoma" w:hAnsi="Tahoma" w:cs="Tahoma"/>
          <w:sz w:val="23"/>
          <w:szCs w:val="23"/>
        </w:rPr>
        <w:fldChar w:fldCharType="separate"/>
      </w:r>
      <w:r>
        <w:rPr>
          <w:rStyle w:val="a3"/>
          <w:rFonts w:ascii="Times New Roman" w:hAnsi="Times New Roman"/>
          <w:b/>
          <w:bCs/>
          <w:color w:val="auto"/>
          <w:sz w:val="27"/>
        </w:rPr>
        <w:t>Закона</w:t>
      </w:r>
      <w:r>
        <w:rPr>
          <w:rFonts w:ascii="Tahoma" w:hAnsi="Tahoma" w:cs="Tahoma"/>
          <w:sz w:val="23"/>
          <w:szCs w:val="23"/>
        </w:rPr>
        <w:fldChar w:fldCharType="end"/>
      </w:r>
      <w:r>
        <w:rPr>
          <w:rFonts w:ascii="Times New Roman" w:hAnsi="Times New Roman"/>
          <w:sz w:val="27"/>
          <w:szCs w:val="27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bookmarkStart w:id="7" w:name="sub_108833"/>
      <w:r>
        <w:rPr>
          <w:rFonts w:ascii="Times New Roman" w:hAnsi="Times New Roman"/>
          <w:sz w:val="27"/>
          <w:szCs w:val="27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  <w:bookmarkEnd w:id="7"/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bookmarkStart w:id="8" w:name="sub_108834"/>
      <w:r>
        <w:rPr>
          <w:rFonts w:ascii="Times New Roman" w:hAnsi="Times New Roman"/>
          <w:sz w:val="27"/>
          <w:szCs w:val="27"/>
        </w:rPr>
        <w:t>6) дети умерших (погибших) Героев Советского Союза, Героев Российской Федерации и полных кавалеров ордена Славы;</w:t>
      </w:r>
      <w:bookmarkEnd w:id="8"/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r>
        <w:rPr>
          <w:rFonts w:ascii="Times New Roman" w:hAnsi="Times New Roman"/>
          <w:sz w:val="27"/>
          <w:szCs w:val="27"/>
        </w:rPr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bookmarkStart w:id="9" w:name="sub_108836"/>
      <w:r>
        <w:rPr>
          <w:rFonts w:ascii="Times New Roman" w:hAnsi="Times New Roman"/>
          <w:sz w:val="27"/>
          <w:szCs w:val="27"/>
        </w:rP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  <w:bookmarkEnd w:id="9"/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r>
        <w:rPr>
          <w:rFonts w:ascii="Times New Roman" w:hAnsi="Times New Roman"/>
          <w:sz w:val="27"/>
          <w:szCs w:val="27"/>
        </w:rP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bookmarkStart w:id="10" w:name="sub_108838"/>
      <w:r>
        <w:rPr>
          <w:rFonts w:ascii="Times New Roman" w:hAnsi="Times New Roman"/>
          <w:sz w:val="27"/>
          <w:szCs w:val="27"/>
        </w:rPr>
        <w:lastRenderedPageBreak/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 </w:t>
      </w:r>
      <w:bookmarkEnd w:id="10"/>
      <w:r>
        <w:rPr>
          <w:rFonts w:ascii="Tahoma" w:hAnsi="Tahoma" w:cs="Tahoma"/>
          <w:sz w:val="23"/>
          <w:szCs w:val="23"/>
        </w:rPr>
        <w:fldChar w:fldCharType="begin"/>
      </w:r>
      <w:r>
        <w:rPr>
          <w:rFonts w:ascii="Tahoma" w:hAnsi="Tahoma" w:cs="Tahoma"/>
          <w:sz w:val="23"/>
          <w:szCs w:val="23"/>
        </w:rPr>
        <w:instrText xml:space="preserve"> HYPERLINK "garantf1://78405.512" </w:instrText>
      </w:r>
      <w:r>
        <w:rPr>
          <w:rFonts w:ascii="Tahoma" w:hAnsi="Tahoma" w:cs="Tahoma"/>
          <w:sz w:val="23"/>
          <w:szCs w:val="23"/>
        </w:rPr>
        <w:fldChar w:fldCharType="separate"/>
      </w:r>
      <w:r>
        <w:rPr>
          <w:rStyle w:val="a3"/>
          <w:rFonts w:ascii="Times New Roman" w:hAnsi="Times New Roman"/>
          <w:b/>
          <w:bCs/>
          <w:color w:val="auto"/>
          <w:sz w:val="27"/>
        </w:rPr>
        <w:t>подпунктами "б" - "г" пункта 1</w:t>
      </w:r>
      <w:r>
        <w:rPr>
          <w:rFonts w:ascii="Tahoma" w:hAnsi="Tahoma" w:cs="Tahoma"/>
          <w:sz w:val="23"/>
          <w:szCs w:val="23"/>
        </w:rPr>
        <w:fldChar w:fldCharType="end"/>
      </w:r>
      <w:r>
        <w:rPr>
          <w:rFonts w:ascii="Times New Roman" w:hAnsi="Times New Roman"/>
          <w:b/>
          <w:bCs/>
          <w:sz w:val="27"/>
        </w:rPr>
        <w:t>, </w:t>
      </w:r>
      <w:hyperlink r:id="rId5" w:history="1">
        <w:r>
          <w:rPr>
            <w:rStyle w:val="a3"/>
            <w:rFonts w:ascii="Times New Roman" w:hAnsi="Times New Roman"/>
            <w:b/>
            <w:bCs/>
            <w:color w:val="auto"/>
            <w:sz w:val="27"/>
          </w:rPr>
          <w:t>подпунктом "а" пункта 2</w:t>
        </w:r>
      </w:hyperlink>
      <w:r>
        <w:rPr>
          <w:rFonts w:ascii="Times New Roman" w:hAnsi="Times New Roman"/>
          <w:b/>
          <w:bCs/>
          <w:sz w:val="27"/>
        </w:rPr>
        <w:t> и </w:t>
      </w:r>
      <w:hyperlink r:id="rId6" w:history="1">
        <w:r>
          <w:rPr>
            <w:rStyle w:val="a3"/>
            <w:rFonts w:ascii="Times New Roman" w:hAnsi="Times New Roman"/>
            <w:b/>
            <w:bCs/>
            <w:color w:val="auto"/>
            <w:sz w:val="27"/>
          </w:rPr>
          <w:t>подпунктами "а" - "в" пункта 3 статьи 51</w:t>
        </w:r>
      </w:hyperlink>
      <w:r>
        <w:rPr>
          <w:rFonts w:ascii="Times New Roman" w:hAnsi="Times New Roman"/>
          <w:sz w:val="27"/>
          <w:szCs w:val="27"/>
        </w:rPr>
        <w:t> Федерального закона от 28 марта 1998 года N 53-ФЗ "О воинской обязанности и военной службе";</w:t>
      </w:r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bookmarkStart w:id="11" w:name="sub_108839"/>
      <w:r>
        <w:rPr>
          <w:rFonts w:ascii="Times New Roman" w:hAnsi="Times New Roman"/>
          <w:sz w:val="27"/>
          <w:szCs w:val="27"/>
        </w:rPr>
        <w:t>11) инвалиды войны, участники боевых действий, а также ветераны боевых действий из числа лиц, указанных в </w:t>
      </w:r>
      <w:bookmarkEnd w:id="11"/>
      <w:r>
        <w:rPr>
          <w:rFonts w:ascii="Tahoma" w:hAnsi="Tahoma" w:cs="Tahoma"/>
          <w:sz w:val="23"/>
          <w:szCs w:val="23"/>
        </w:rPr>
        <w:fldChar w:fldCharType="begin"/>
      </w:r>
      <w:r>
        <w:rPr>
          <w:rFonts w:ascii="Tahoma" w:hAnsi="Tahoma" w:cs="Tahoma"/>
          <w:sz w:val="23"/>
          <w:szCs w:val="23"/>
        </w:rPr>
        <w:instrText xml:space="preserve"> HYPERLINK "garantf1://10003548.311" </w:instrText>
      </w:r>
      <w:r>
        <w:rPr>
          <w:rFonts w:ascii="Tahoma" w:hAnsi="Tahoma" w:cs="Tahoma"/>
          <w:sz w:val="23"/>
          <w:szCs w:val="23"/>
        </w:rPr>
        <w:fldChar w:fldCharType="separate"/>
      </w:r>
      <w:r>
        <w:rPr>
          <w:rStyle w:val="a3"/>
          <w:rFonts w:ascii="Times New Roman" w:hAnsi="Times New Roman"/>
          <w:b/>
          <w:bCs/>
          <w:color w:val="auto"/>
          <w:sz w:val="27"/>
        </w:rPr>
        <w:t>подпунктах 1 - 4 пункта 1 статьи 3 </w:t>
      </w:r>
      <w:r>
        <w:rPr>
          <w:rFonts w:ascii="Tahoma" w:hAnsi="Tahoma" w:cs="Tahoma"/>
          <w:sz w:val="23"/>
          <w:szCs w:val="23"/>
        </w:rPr>
        <w:fldChar w:fldCharType="end"/>
      </w:r>
      <w:r>
        <w:rPr>
          <w:rFonts w:ascii="Times New Roman" w:hAnsi="Times New Roman"/>
          <w:sz w:val="27"/>
          <w:szCs w:val="27"/>
        </w:rPr>
        <w:t>Федерального закона от 12 января 1995 года N 5-ФЗ "О ветеранах";</w:t>
      </w:r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r>
        <w:rPr>
          <w:rFonts w:ascii="Times New Roman" w:hAnsi="Times New Roman"/>
          <w:sz w:val="27"/>
          <w:szCs w:val="27"/>
        </w:rP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МВД РФ, военнослужащие и сотрудники Федеральной службы войск национальной гвардии РФ, лица, проходившие службу в железнодорожных войсках и других воинских формированиях, сотрудники ОВД РФ и федеральной противопожарной службы Государственной противопожарной службы);</w:t>
      </w:r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r>
        <w:rPr>
          <w:rFonts w:ascii="Times New Roman" w:hAnsi="Times New Roman"/>
          <w:sz w:val="27"/>
          <w:szCs w:val="27"/>
        </w:rPr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bookmarkStart w:id="12" w:name="sub_108845"/>
      <w:r>
        <w:rPr>
          <w:rFonts w:ascii="Times New Roman" w:hAnsi="Times New Roman"/>
          <w:sz w:val="27"/>
          <w:szCs w:val="27"/>
        </w:rPr>
        <w:t>3. Преимущественное право зачисления в образовательные организации высшего образования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  <w:bookmarkEnd w:id="12"/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bookmarkStart w:id="13" w:name="sub_108846"/>
      <w:r>
        <w:rPr>
          <w:rFonts w:ascii="Times New Roman" w:hAnsi="Times New Roman"/>
          <w:sz w:val="27"/>
          <w:szCs w:val="27"/>
        </w:rPr>
        <w:t xml:space="preserve">4.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проходящих военную службу </w:t>
      </w:r>
      <w:r>
        <w:rPr>
          <w:rFonts w:ascii="Times New Roman" w:hAnsi="Times New Roman"/>
          <w:sz w:val="27"/>
          <w:szCs w:val="27"/>
        </w:rPr>
        <w:lastRenderedPageBreak/>
        <w:t>по контракту и имеющих общую продолжительность военной службы двадцать лет и более, детям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более.</w:t>
      </w:r>
      <w:bookmarkEnd w:id="13"/>
    </w:p>
    <w:p w:rsidR="008F2C5B" w:rsidRDefault="008F2C5B" w:rsidP="008F2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 </w:t>
      </w:r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r>
        <w:rPr>
          <w:rFonts w:ascii="Times New Roman" w:hAnsi="Times New Roman"/>
          <w:sz w:val="27"/>
          <w:szCs w:val="27"/>
        </w:rPr>
        <w:t>Граждане,  изъявившие желание поступить в военные образовательные организации, подают заявления в военный комиссариат по месту жительства </w:t>
      </w:r>
      <w:r>
        <w:rPr>
          <w:rFonts w:ascii="Times New Roman" w:hAnsi="Times New Roman"/>
          <w:b/>
          <w:bCs/>
          <w:sz w:val="27"/>
          <w:u w:val="single"/>
        </w:rPr>
        <w:t>до 20 апреля года</w:t>
      </w:r>
      <w:r>
        <w:rPr>
          <w:rFonts w:ascii="Times New Roman" w:hAnsi="Times New Roman"/>
          <w:sz w:val="27"/>
          <w:szCs w:val="27"/>
        </w:rPr>
        <w:t> приема в ВУЗ, а поступающие в ВУЗы, отбор в которые производится после оформления допуска к сведениям, составляющим государственную тайну, - </w:t>
      </w:r>
      <w:r>
        <w:rPr>
          <w:rFonts w:ascii="Times New Roman" w:hAnsi="Times New Roman"/>
          <w:b/>
          <w:bCs/>
          <w:sz w:val="27"/>
          <w:u w:val="single"/>
        </w:rPr>
        <w:t>до 1 апреля года</w:t>
      </w:r>
      <w:r>
        <w:rPr>
          <w:rFonts w:ascii="Times New Roman" w:hAnsi="Times New Roman"/>
          <w:sz w:val="27"/>
          <w:szCs w:val="27"/>
        </w:rPr>
        <w:t> приема в ВУЗ.</w:t>
      </w:r>
    </w:p>
    <w:p w:rsidR="008F2C5B" w:rsidRDefault="008F2C5B" w:rsidP="008F2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 </w:t>
      </w:r>
    </w:p>
    <w:p w:rsidR="008F2C5B" w:rsidRDefault="008F2C5B" w:rsidP="008F2C5B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sz w:val="23"/>
          <w:szCs w:val="23"/>
        </w:rPr>
      </w:pPr>
      <w:r>
        <w:rPr>
          <w:rFonts w:ascii="Times New Roman" w:hAnsi="Times New Roman"/>
          <w:sz w:val="27"/>
          <w:szCs w:val="27"/>
        </w:rPr>
        <w:t>Перечень военных образовательных организаций размещен на официальном сайте Министерства обороны РФ  </w:t>
      </w:r>
      <w:r>
        <w:rPr>
          <w:rFonts w:ascii="Times New Roman" w:hAnsi="Times New Roman"/>
          <w:b/>
          <w:bCs/>
          <w:sz w:val="27"/>
        </w:rPr>
        <w:t>mil.ru</w:t>
      </w:r>
      <w:r>
        <w:rPr>
          <w:rFonts w:ascii="Times New Roman" w:hAnsi="Times New Roman"/>
          <w:sz w:val="27"/>
          <w:szCs w:val="27"/>
        </w:rPr>
        <w:t>,  в разделе </w:t>
      </w:r>
      <w:r>
        <w:rPr>
          <w:rFonts w:ascii="Times New Roman" w:hAnsi="Times New Roman"/>
          <w:sz w:val="27"/>
          <w:szCs w:val="27"/>
          <w:u w:val="single"/>
        </w:rPr>
        <w:t>«образование»</w:t>
      </w:r>
      <w:r>
        <w:rPr>
          <w:rFonts w:ascii="Times New Roman" w:hAnsi="Times New Roman"/>
          <w:sz w:val="27"/>
          <w:szCs w:val="27"/>
        </w:rPr>
        <w:t>,  условия поступления размещены в разделе  </w:t>
      </w:r>
      <w:r>
        <w:rPr>
          <w:rFonts w:ascii="Times New Roman" w:hAnsi="Times New Roman"/>
          <w:sz w:val="27"/>
          <w:szCs w:val="27"/>
          <w:u w:val="single"/>
        </w:rPr>
        <w:t>«документы»  - «банк документов».</w:t>
      </w:r>
    </w:p>
    <w:p w:rsidR="008F2C5B" w:rsidRDefault="008F2C5B" w:rsidP="008F2C5B">
      <w:pPr>
        <w:rPr>
          <w:rFonts w:ascii="Calibri" w:hAnsi="Calibri" w:cs="Times New Roman"/>
        </w:rPr>
      </w:pPr>
    </w:p>
    <w:p w:rsidR="00A31453" w:rsidRDefault="00A31453"/>
    <w:sectPr w:rsidR="00A3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F2C5B"/>
    <w:rsid w:val="008F2C5B"/>
    <w:rsid w:val="00A3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C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8405.5131" TargetMode="External"/><Relationship Id="rId5" Type="http://schemas.openxmlformats.org/officeDocument/2006/relationships/hyperlink" Target="garantf1://78405.5121" TargetMode="External"/><Relationship Id="rId4" Type="http://schemas.openxmlformats.org/officeDocument/2006/relationships/hyperlink" Target="garantf1://7019136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1429</Words>
  <Characters>8147</Characters>
  <Application>Microsoft Office Word</Application>
  <DocSecurity>0</DocSecurity>
  <Lines>67</Lines>
  <Paragraphs>19</Paragraphs>
  <ScaleCrop>false</ScaleCrop>
  <Company/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2023-02-20T10:32:00Z</dcterms:created>
  <dcterms:modified xsi:type="dcterms:W3CDTF">2023-02-20T10:32:00Z</dcterms:modified>
</cp:coreProperties>
</file>