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F" w:rsidRDefault="001E06BF" w:rsidP="001E06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СОО</w:t>
      </w:r>
    </w:p>
    <w:p w:rsidR="001E06BF" w:rsidRDefault="001E06BF" w:rsidP="001E0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28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>Список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</w:t>
      </w:r>
    </w:p>
    <w:p w:rsidR="00823528" w:rsidRDefault="00823528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E06BF" w:rsidRDefault="00823528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Г</w:t>
      </w:r>
      <w:r w:rsidR="001E06BF">
        <w:rPr>
          <w:rFonts w:ascii="Times New Roman" w:eastAsia="SchoolBookSanPin" w:hAnsi="Times New Roman" w:cs="Times New Roman"/>
          <w:b/>
          <w:sz w:val="24"/>
          <w:szCs w:val="24"/>
        </w:rPr>
        <w:t>еография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(</w:t>
      </w:r>
      <w:r w:rsidR="00337D94">
        <w:rPr>
          <w:rFonts w:ascii="Times New Roman" w:eastAsia="SchoolBookSanPin" w:hAnsi="Times New Roman" w:cs="Times New Roman"/>
          <w:b/>
          <w:sz w:val="24"/>
          <w:szCs w:val="24"/>
        </w:rPr>
        <w:t>углубленный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уровень)</w:t>
      </w:r>
    </w:p>
    <w:tbl>
      <w:tblPr>
        <w:tblStyle w:val="a3"/>
        <w:tblW w:w="11057" w:type="dxa"/>
        <w:tblInd w:w="-1271" w:type="dxa"/>
        <w:tblLayout w:type="fixed"/>
        <w:tblLook w:val="04A0"/>
      </w:tblPr>
      <w:tblGrid>
        <w:gridCol w:w="1135"/>
        <w:gridCol w:w="7615"/>
        <w:gridCol w:w="2307"/>
      </w:tblGrid>
      <w:tr w:rsidR="001E06BF" w:rsidRPr="00920560" w:rsidTr="00823528">
        <w:tc>
          <w:tcPr>
            <w:tcW w:w="1135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7615" w:type="dxa"/>
          </w:tcPr>
          <w:p w:rsidR="001E06BF" w:rsidRPr="00920560" w:rsidRDefault="001E06BF" w:rsidP="0082352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>Список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2307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1E06BF" w:rsidRPr="00920560" w:rsidTr="00823528">
        <w:trPr>
          <w:trHeight w:val="804"/>
        </w:trPr>
        <w:tc>
          <w:tcPr>
            <w:tcW w:w="1135" w:type="dxa"/>
            <w:vMerge w:val="restart"/>
            <w:textDirection w:val="btLr"/>
            <w:vAlign w:val="center"/>
          </w:tcPr>
          <w:p w:rsidR="001E06BF" w:rsidRPr="00CE654F" w:rsidRDefault="001E06BF" w:rsidP="00A740C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>
              <w:rPr>
                <w:rFonts w:ascii="Times New Roman" w:eastAsia="OfficinaSansBoldITC" w:hAnsi="Times New Roman" w:cs="Times New Roman"/>
                <w:b/>
                <w:sz w:val="28"/>
              </w:rPr>
              <w:t>10</w:t>
            </w: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7615" w:type="dxa"/>
          </w:tcPr>
          <w:p w:rsidR="00337D94" w:rsidRPr="00EA680E" w:rsidRDefault="00337D94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понимание роли и места комплекса географических наук в системе научных дисциплин и в решении современных научных и практических задач:</w:t>
            </w:r>
          </w:p>
          <w:p w:rsidR="00EA680E" w:rsidRPr="00EA680E" w:rsidRDefault="00337D94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примеры, подтверждающие значимую роль географических наук в достижении целей устойчивого развития; </w:t>
            </w:r>
          </w:p>
          <w:p w:rsidR="00EA680E" w:rsidRPr="00EA680E" w:rsidRDefault="00337D94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числе и России; </w:t>
            </w:r>
          </w:p>
          <w:p w:rsidR="00EA680E" w:rsidRPr="00EA680E" w:rsidRDefault="00337D94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географических прогнозов изменений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геосистем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ранга; </w:t>
            </w:r>
          </w:p>
          <w:p w:rsidR="00337D94" w:rsidRPr="00EA680E" w:rsidRDefault="00337D94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      </w:r>
          </w:p>
          <w:p w:rsidR="001E06BF" w:rsidRPr="00EA680E" w:rsidRDefault="00337D94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оценивать возможности и роль географии в решении задач по достижению целей устойчивого развития</w:t>
            </w:r>
          </w:p>
        </w:tc>
        <w:tc>
          <w:tcPr>
            <w:tcW w:w="2307" w:type="dxa"/>
          </w:tcPr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164C36">
            <w:pPr>
              <w:pStyle w:val="a8"/>
              <w:rPr>
                <w:sz w:val="24"/>
                <w:szCs w:val="24"/>
              </w:rPr>
            </w:pPr>
            <w:proofErr w:type="gramStart"/>
            <w:r w:rsidRPr="00EA680E">
              <w:rPr>
                <w:sz w:val="24"/>
                <w:szCs w:val="24"/>
              </w:rPr>
              <w:t>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явлений; описывать положение и взаиморасположение географических объектов в пространстве, новую многополярную модель политического мироустройства; называть цели устойчивого развития; сравнивать особенности компонентов природы, свойств природных процессов и явлений в пределах различных территорий и акваторий мира и России;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классифицировать стихийные природные явления; извлекать и оценивать географическую информацию, представленную в различных источниках, необходимую для подтверждения тех или иных тезисов; определять географические факторы, влияющие на сущность и динамику важнейших природных процессов, в том числе процессов </w:t>
            </w:r>
            <w:proofErr w:type="spellStart"/>
            <w:r w:rsidRPr="00EA680E">
              <w:rPr>
                <w:sz w:val="24"/>
                <w:szCs w:val="24"/>
              </w:rPr>
              <w:t>рельефообразования</w:t>
            </w:r>
            <w:proofErr w:type="spellEnd"/>
            <w:r w:rsidRPr="00EA680E">
              <w:rPr>
                <w:sz w:val="24"/>
                <w:szCs w:val="24"/>
              </w:rPr>
              <w:t xml:space="preserve">, формирования и изменения климата, изменения уровня Мирового океана, почвообразования, формирования зональных и </w:t>
            </w:r>
            <w:proofErr w:type="spellStart"/>
            <w:r w:rsidRPr="00EA680E">
              <w:rPr>
                <w:sz w:val="24"/>
                <w:szCs w:val="24"/>
              </w:rPr>
              <w:t>азональных</w:t>
            </w:r>
            <w:proofErr w:type="spellEnd"/>
            <w:r w:rsidRPr="00EA680E">
              <w:rPr>
                <w:sz w:val="24"/>
                <w:szCs w:val="24"/>
              </w:rPr>
              <w:t xml:space="preserve"> природных комплексов;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описывать положение и взаиморасположение географических объектов в пространстве, ареалы распространения основных религий; особенности отраслевой и территориальной структуры мирового хозяйства на разных этапах его развития; особенности природно-ресурсного капитала, населения и хозяйства изученных стран;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</w:t>
            </w:r>
            <w:r w:rsidRPr="00EA680E">
              <w:rPr>
                <w:sz w:val="24"/>
                <w:szCs w:val="24"/>
              </w:rPr>
              <w:lastRenderedPageBreak/>
              <w:t>состав важнейших отраслевых и региональных интеграционных группировок, секторы мирового хозяйства, сегменты мирового рынка; классифицировать ландшафты по заданным основаниям, стихийные природные явления; вычленять и оценивать географическую информацию, представленную в различных источниках, необходимую для подтверждения тех или иных тезисов;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воспроизводства населения отдельных стран, особенностями хозяйства отдельных стран и регионов мира и России, факторами производства;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>сравнивать структуру экономики стран с различным уровнем социально</w:t>
            </w:r>
            <w:r w:rsidR="00164C36">
              <w:rPr>
                <w:sz w:val="24"/>
                <w:szCs w:val="24"/>
              </w:rPr>
              <w:t>-</w:t>
            </w:r>
            <w:r w:rsidRPr="00EA680E">
              <w:rPr>
                <w:sz w:val="24"/>
                <w:szCs w:val="24"/>
              </w:rPr>
              <w:t xml:space="preserve">экономического развития, географические аспекты и тенденции развития социально-экономических и </w:t>
            </w:r>
            <w:proofErr w:type="spellStart"/>
            <w:r w:rsidRPr="00EA680E">
              <w:rPr>
                <w:sz w:val="24"/>
                <w:szCs w:val="24"/>
              </w:rPr>
              <w:t>геоэкологических</w:t>
            </w:r>
            <w:proofErr w:type="spellEnd"/>
            <w:r w:rsidRPr="00EA680E">
              <w:rPr>
                <w:sz w:val="24"/>
                <w:szCs w:val="24"/>
              </w:rPr>
              <w:t xml:space="preserve"> объектов, процессов и явлений; 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стран, в том числе и России; причины </w:t>
            </w:r>
            <w:proofErr w:type="spellStart"/>
            <w:r w:rsidRPr="00EA680E">
              <w:rPr>
                <w:sz w:val="24"/>
                <w:szCs w:val="24"/>
              </w:rPr>
              <w:t>этноконфессиональных</w:t>
            </w:r>
            <w:proofErr w:type="spellEnd"/>
            <w:r w:rsidRPr="00EA680E">
              <w:rPr>
                <w:sz w:val="24"/>
                <w:szCs w:val="24"/>
              </w:rPr>
              <w:t xml:space="preserve"> конфликтов, особенности демографической ситуации в России и странах мира;</w:t>
            </w:r>
            <w:proofErr w:type="gramEnd"/>
            <w:r w:rsidRPr="00EA680E">
              <w:rPr>
                <w:sz w:val="24"/>
                <w:szCs w:val="24"/>
              </w:rPr>
              <w:t xml:space="preserve"> различия в темпах и уровне урбанизации в странах разных типов социально</w:t>
            </w:r>
            <w:r w:rsidR="00164C36">
              <w:rPr>
                <w:sz w:val="24"/>
                <w:szCs w:val="24"/>
              </w:rPr>
              <w:t>-</w:t>
            </w:r>
            <w:r w:rsidRPr="00EA680E">
              <w:rPr>
                <w:sz w:val="24"/>
                <w:szCs w:val="24"/>
              </w:rPr>
              <w:t xml:space="preserve">экономического развития; различия в уровне и качестве жизни населения в отдельных регионах и странах мира; направления международных миграций; особенности демографической политики в России и странах мира; особенности размещения населения отдельных стран; международную хозяйственную специализацию стран; </w:t>
            </w:r>
            <w:proofErr w:type="gramStart"/>
            <w:r w:rsidRPr="00EA680E">
              <w:rPr>
                <w:sz w:val="24"/>
                <w:szCs w:val="24"/>
              </w:rPr>
      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три сектора мирового хозяйства; сегменты мирового рынка; классифицировать ландшафты по заданным основаниям; стихийные природные явления; вычленять и оценивать географическую информацию, представленную в различных источниках, необходимую для подтверждения тех или иных тезисов;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>оценивать географические факторы, определяющие международную специализацию стран; 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 изменения направления международных экономических связей России в новых геополитических условиях;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</w:t>
            </w:r>
            <w:r>
              <w:rPr>
                <w:sz w:val="24"/>
                <w:szCs w:val="24"/>
              </w:rPr>
              <w:t xml:space="preserve">Федеральная рабочая программа </w:t>
            </w:r>
            <w:r w:rsidRPr="00EA680E">
              <w:rPr>
                <w:sz w:val="24"/>
                <w:szCs w:val="24"/>
              </w:rPr>
              <w:t>явлений и процессов, в том числе знания о широтной зональности, свойств вод Мирового океана, вод суши, показателей гидроэнергетического потенциала рек; оценивать роль России как крупнейшего поставщика топливно</w:t>
            </w:r>
            <w:r w:rsidR="00164C36">
              <w:rPr>
                <w:sz w:val="24"/>
                <w:szCs w:val="24"/>
              </w:rPr>
              <w:t>-</w:t>
            </w:r>
            <w:r w:rsidRPr="00EA680E">
              <w:rPr>
                <w:sz w:val="24"/>
                <w:szCs w:val="24"/>
              </w:rPr>
              <w:t xml:space="preserve">энергетических и сырьевых ресурсов в мировой экономике, в производстве других важнейших </w:t>
            </w:r>
            <w:r w:rsidRPr="00EA680E">
              <w:rPr>
                <w:sz w:val="24"/>
                <w:szCs w:val="24"/>
              </w:rPr>
              <w:lastRenderedPageBreak/>
              <w:t>видов промышленной и сельскохозяйственной продукции;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распространения тропических ураганов; объяснять географические особенности </w:t>
            </w:r>
            <w:proofErr w:type="spellStart"/>
            <w:r w:rsidRPr="00EA680E">
              <w:rPr>
                <w:sz w:val="24"/>
                <w:szCs w:val="24"/>
              </w:rPr>
              <w:t>биоразнообразия</w:t>
            </w:r>
            <w:proofErr w:type="spellEnd"/>
            <w:r w:rsidRPr="00EA680E">
              <w:rPr>
                <w:sz w:val="24"/>
                <w:szCs w:val="24"/>
              </w:rPr>
              <w:t>; особенности влияния эндогенных и экзогенных рельефообразующих процессов на рельеф отдельных территорий мира;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свойства основных типов почв; динамику изменения </w:t>
            </w:r>
            <w:proofErr w:type="spellStart"/>
            <w:r w:rsidRPr="00EA680E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EA680E">
              <w:rPr>
                <w:sz w:val="24"/>
                <w:szCs w:val="24"/>
              </w:rPr>
              <w:t xml:space="preserve"> стран и регионов различными видами природных ресурсов; географические особенности территориальной структуры хозяйства России; размещение предприятий; оценивать природно-ресурсный капитал регионов России для развития отдельных отраслей промышленности и сельского хозяйства; оценивать изменения отраслевой и территориальной структуры хозяйства России; возможности России в развитии прогрессивных технологий; характеризовать политико-географическое положение России;</w:t>
            </w:r>
            <w:proofErr w:type="gramEnd"/>
            <w:r w:rsidRPr="00EA680E">
              <w:rPr>
                <w:sz w:val="24"/>
                <w:szCs w:val="24"/>
              </w:rPr>
              <w:t xml:space="preserve"> конкурентные преимущества экономики России.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работа, (практическая работа)</w:t>
            </w:r>
          </w:p>
          <w:p w:rsidR="001E06BF" w:rsidRPr="00376F17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823528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EA680E">
              <w:rPr>
                <w:sz w:val="24"/>
                <w:szCs w:val="24"/>
              </w:rPr>
              <w:t>сформированность</w:t>
            </w:r>
            <w:proofErr w:type="spellEnd"/>
            <w:r w:rsidRPr="00EA680E">
              <w:rPr>
                <w:sz w:val="24"/>
                <w:szCs w:val="24"/>
              </w:rPr>
      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различными элементами </w:t>
            </w:r>
            <w:proofErr w:type="spellStart"/>
            <w:r w:rsidRPr="00EA680E">
              <w:rPr>
                <w:sz w:val="24"/>
                <w:szCs w:val="24"/>
              </w:rPr>
              <w:t>геосистем</w:t>
            </w:r>
            <w:proofErr w:type="spellEnd"/>
            <w:r w:rsidRPr="00EA680E">
              <w:rPr>
                <w:sz w:val="24"/>
                <w:szCs w:val="24"/>
              </w:rPr>
              <w:t xml:space="preserve"> и их изменениями, между особенностями географического</w:t>
            </w:r>
            <w:proofErr w:type="gramEnd"/>
            <w:r w:rsidRPr="00EA680E">
              <w:rPr>
                <w:sz w:val="24"/>
                <w:szCs w:val="24"/>
              </w:rPr>
              <w:t xml:space="preserve"> положения, природы, населения и хозяйства России (её регионов); 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C9676E" w:rsidRDefault="001E06BF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  письменная работа</w:t>
            </w:r>
          </w:p>
          <w:p w:rsidR="00C9676E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1E06BF" w:rsidRPr="00C9676E" w:rsidRDefault="00C9676E" w:rsidP="00C9676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EA680E">
            <w:pPr>
              <w:pStyle w:val="a8"/>
              <w:rPr>
                <w:sz w:val="24"/>
                <w:szCs w:val="24"/>
              </w:rPr>
            </w:pPr>
            <w:proofErr w:type="gramStart"/>
            <w:r w:rsidRPr="00EA680E">
              <w:rPr>
                <w:sz w:val="24"/>
                <w:szCs w:val="24"/>
              </w:rPr>
              <w:t xml:space="preserve">владение географической терминологией и системой географических понятий: применять географические понятия: устойчивое развитие, </w:t>
            </w:r>
            <w:proofErr w:type="spellStart"/>
            <w:r w:rsidRPr="00EA680E">
              <w:rPr>
                <w:sz w:val="24"/>
                <w:szCs w:val="24"/>
              </w:rPr>
              <w:t>геоинформационные</w:t>
            </w:r>
            <w:proofErr w:type="spellEnd"/>
            <w:r w:rsidRPr="00EA680E">
              <w:rPr>
                <w:sz w:val="24"/>
                <w:szCs w:val="24"/>
              </w:rPr>
              <w:t xml:space="preserve"> системы, </w:t>
            </w:r>
            <w:proofErr w:type="spellStart"/>
            <w:r w:rsidRPr="00EA680E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EA680E">
              <w:rPr>
                <w:sz w:val="24"/>
                <w:szCs w:val="24"/>
              </w:rPr>
              <w:t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</w:t>
            </w:r>
            <w:r w:rsidR="00164C36">
              <w:rPr>
                <w:sz w:val="24"/>
                <w:szCs w:val="24"/>
              </w:rPr>
              <w:t>-</w:t>
            </w:r>
            <w:r w:rsidRPr="00EA680E">
              <w:rPr>
                <w:sz w:val="24"/>
                <w:szCs w:val="24"/>
              </w:rPr>
              <w:t>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</w:t>
            </w:r>
            <w:proofErr w:type="gramEnd"/>
            <w:r w:rsidRPr="00EA680E">
              <w:rPr>
                <w:sz w:val="24"/>
                <w:szCs w:val="24"/>
              </w:rPr>
              <w:t xml:space="preserve">, </w:t>
            </w:r>
            <w:proofErr w:type="gramStart"/>
            <w:r w:rsidRPr="00EA680E">
              <w:rPr>
                <w:sz w:val="24"/>
                <w:szCs w:val="24"/>
              </w:rPr>
      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      </w:r>
            <w:proofErr w:type="spellStart"/>
            <w:r w:rsidRPr="00EA680E">
              <w:rPr>
                <w:sz w:val="24"/>
                <w:szCs w:val="24"/>
              </w:rPr>
              <w:t>субурбанизация</w:t>
            </w:r>
            <w:proofErr w:type="spellEnd"/>
            <w:r w:rsidRPr="00EA680E">
              <w:rPr>
                <w:sz w:val="24"/>
                <w:szCs w:val="24"/>
              </w:rPr>
              <w:t xml:space="preserve">, ложная урбанизация, </w:t>
            </w:r>
            <w:proofErr w:type="spellStart"/>
            <w:r w:rsidRPr="00EA680E">
              <w:rPr>
                <w:sz w:val="24"/>
                <w:szCs w:val="24"/>
              </w:rPr>
              <w:t>рурбанизация</w:t>
            </w:r>
            <w:proofErr w:type="spellEnd"/>
            <w:r w:rsidRPr="00EA680E">
              <w:rPr>
                <w:sz w:val="24"/>
                <w:szCs w:val="24"/>
              </w:rPr>
              <w:t xml:space="preserve"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</w:t>
            </w:r>
            <w:r w:rsidRPr="00EA680E">
              <w:rPr>
                <w:sz w:val="24"/>
                <w:szCs w:val="24"/>
              </w:rPr>
              <w:lastRenderedPageBreak/>
              <w:t>структура мирового хозяйства, транснациональные корпорации (ТНК), «сланцевая революция», водородная энергетика</w:t>
            </w:r>
            <w:proofErr w:type="gramEnd"/>
            <w:r w:rsidRPr="00EA680E">
              <w:rPr>
                <w:sz w:val="24"/>
                <w:szCs w:val="24"/>
              </w:rPr>
              <w:t xml:space="preserve">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</w:t>
            </w:r>
            <w:proofErr w:type="spellStart"/>
            <w:r w:rsidRPr="00EA680E">
              <w:rPr>
                <w:sz w:val="24"/>
                <w:szCs w:val="24"/>
              </w:rPr>
              <w:t>деглобализация</w:t>
            </w:r>
            <w:proofErr w:type="spellEnd"/>
            <w:r w:rsidRPr="00EA680E">
              <w:rPr>
                <w:sz w:val="24"/>
                <w:szCs w:val="24"/>
              </w:rPr>
              <w:t xml:space="preserve"> мировой экономики, энергетический переход – для решения учебных и (или) практико-ориентированных задач.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Pr="00220C61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процессов: самостоятельно выбирать тему; определять проблему, цели и задачи наблюдения или исследования; формулировать гипотезу; составлять план наблюдения или исследования; определять инструментарий (в том числе инструменты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систем) для сбора материалов и обработки результатов наблюдения или исследования.</w:t>
            </w:r>
          </w:p>
        </w:tc>
        <w:tc>
          <w:tcPr>
            <w:tcW w:w="2307" w:type="dxa"/>
          </w:tcPr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</w:t>
            </w:r>
            <w:r>
              <w:rPr>
                <w:rFonts w:ascii="Times New Roman" w:eastAsia="SchoolBookSanPin" w:hAnsi="Times New Roman" w:cs="Times New Roman"/>
              </w:rPr>
              <w:t>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823528">
            <w:pPr>
              <w:pStyle w:val="a8"/>
              <w:rPr>
                <w:sz w:val="24"/>
                <w:szCs w:val="24"/>
              </w:rPr>
            </w:pPr>
            <w:proofErr w:type="spellStart"/>
            <w:r w:rsidRPr="00EA680E">
              <w:rPr>
                <w:sz w:val="24"/>
                <w:szCs w:val="24"/>
              </w:rPr>
              <w:t>сформированность</w:t>
            </w:r>
            <w:proofErr w:type="spellEnd"/>
            <w:r w:rsidRPr="00EA680E">
              <w:rPr>
                <w:sz w:val="24"/>
                <w:szCs w:val="24"/>
              </w:rPr>
      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 –   письменная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EA680E">
            <w:pPr>
              <w:pStyle w:val="a8"/>
              <w:rPr>
                <w:sz w:val="24"/>
                <w:szCs w:val="24"/>
              </w:rPr>
            </w:pPr>
            <w:proofErr w:type="gramStart"/>
            <w:r w:rsidRPr="00EA680E">
              <w:rPr>
                <w:sz w:val="24"/>
                <w:szCs w:val="24"/>
              </w:rPr>
              <w:t>готовность и способность к самостоятельной информационно</w:t>
            </w:r>
            <w:r>
              <w:rPr>
                <w:sz w:val="24"/>
                <w:szCs w:val="24"/>
              </w:rPr>
              <w:t>-</w:t>
            </w:r>
            <w:r w:rsidRPr="00EA680E">
              <w:rPr>
                <w:sz w:val="24"/>
                <w:szCs w:val="24"/>
              </w:rPr>
              <w:t>познавательной деятельности; 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</w:t>
            </w:r>
            <w:r>
              <w:rPr>
                <w:sz w:val="24"/>
                <w:szCs w:val="24"/>
              </w:rPr>
              <w:t xml:space="preserve"> </w:t>
            </w:r>
            <w:r w:rsidRPr="00EA680E">
              <w:rPr>
                <w:sz w:val="24"/>
                <w:szCs w:val="24"/>
              </w:rPr>
              <w:t xml:space="preserve">работы с </w:t>
            </w:r>
            <w:proofErr w:type="spellStart"/>
            <w:r w:rsidRPr="00EA680E">
              <w:rPr>
                <w:sz w:val="24"/>
                <w:szCs w:val="24"/>
              </w:rPr>
              <w:t>геоинформационными</w:t>
            </w:r>
            <w:proofErr w:type="spellEnd"/>
            <w:r w:rsidRPr="00EA680E">
              <w:rPr>
                <w:sz w:val="24"/>
                <w:szCs w:val="24"/>
              </w:rPr>
              <w:t xml:space="preserve">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EA680E">
              <w:rPr>
                <w:sz w:val="24"/>
                <w:szCs w:val="24"/>
              </w:rPr>
              <w:t>геоэкологических</w:t>
            </w:r>
            <w:proofErr w:type="spellEnd"/>
            <w:r w:rsidRPr="00EA680E">
              <w:rPr>
                <w:sz w:val="24"/>
                <w:szCs w:val="24"/>
              </w:rPr>
              <w:t xml:space="preserve"> объектов, процессов и явлений;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анализировать и интерпретировать полученные данные, критически их оценивать, формулировать выводы; оценивать научность аргументации географических прогнозов; использовать </w:t>
            </w:r>
            <w:proofErr w:type="spellStart"/>
            <w:r w:rsidRPr="00EA680E">
              <w:rPr>
                <w:sz w:val="24"/>
                <w:szCs w:val="24"/>
              </w:rPr>
              <w:t>геоинформационные</w:t>
            </w:r>
            <w:proofErr w:type="spellEnd"/>
            <w:r w:rsidRPr="00EA680E">
              <w:rPr>
                <w:sz w:val="24"/>
                <w:szCs w:val="24"/>
              </w:rPr>
              <w:t xml:space="preserve"> системы как источник географической информации, необходимой для изучения особенностей природы Земли; природы, населения и хозяйства России, взаимосвязей между ними; 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классифицировать страны по типам воспроизводства населения, по занимаемым ими позициям относительно России, по уровню социально</w:t>
            </w:r>
            <w:r>
              <w:rPr>
                <w:sz w:val="24"/>
                <w:szCs w:val="24"/>
              </w:rPr>
              <w:t>-</w:t>
            </w:r>
            <w:r w:rsidRPr="00EA680E">
              <w:rPr>
                <w:sz w:val="24"/>
                <w:szCs w:val="24"/>
              </w:rPr>
              <w:t>экономического развития, по особенностям функциональной структуры их экономики с использованием различных источников географической информации; сравнивать страны по уровню социально-экономического развития;</w:t>
            </w:r>
            <w:proofErr w:type="gramEnd"/>
            <w:r w:rsidRPr="00EA680E">
              <w:rPr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sz w:val="24"/>
                <w:szCs w:val="24"/>
              </w:rPr>
              <w:t xml:space="preserve"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оценивать влияние международных миграций на демографическую и </w:t>
            </w:r>
            <w:r w:rsidRPr="00EA680E">
              <w:rPr>
                <w:sz w:val="24"/>
                <w:szCs w:val="24"/>
              </w:rPr>
              <w:lastRenderedPageBreak/>
              <w:t>социально-экономическую ситуацию в отдельных странах и регионах России; условия отдельных территорий стран мира и России для размещения предприятий и различных производств; роль ТНК в формировании цепочек добавленной стоимости;</w:t>
            </w:r>
            <w:proofErr w:type="gramEnd"/>
            <w:r w:rsidRPr="00EA680E">
              <w:rPr>
                <w:sz w:val="24"/>
                <w:szCs w:val="24"/>
              </w:rPr>
              <w:t xml:space="preserve"> влияние глобализации мировой экономики на хозяйство стран разных социально-экономических типов; объяснять особенности отраслевой структуры хозяйства изученных стран; 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  (практическая работа)</w:t>
            </w:r>
          </w:p>
          <w:p w:rsidR="00C9676E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  письменная работа</w:t>
            </w:r>
          </w:p>
          <w:p w:rsidR="00C9676E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1E06BF" w:rsidRPr="00C9676E" w:rsidRDefault="00C9676E" w:rsidP="00C9676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823528">
            <w:pPr>
              <w:pStyle w:val="a8"/>
              <w:rPr>
                <w:sz w:val="24"/>
                <w:szCs w:val="24"/>
              </w:rPr>
            </w:pPr>
            <w:proofErr w:type="spellStart"/>
            <w:r w:rsidRPr="00EA680E">
              <w:rPr>
                <w:sz w:val="24"/>
                <w:szCs w:val="24"/>
              </w:rPr>
              <w:t>сформированность</w:t>
            </w:r>
            <w:proofErr w:type="spellEnd"/>
            <w:r w:rsidRPr="00EA680E">
              <w:rPr>
                <w:sz w:val="24"/>
                <w:szCs w:val="24"/>
              </w:rPr>
      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составлять прогноз изменения географической среды под воздействием природных факторов и деятельности человека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C9676E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C9676E" w:rsidRPr="00920560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823528">
            <w:pPr>
              <w:pStyle w:val="a8"/>
              <w:rPr>
                <w:sz w:val="24"/>
                <w:szCs w:val="24"/>
              </w:rPr>
            </w:pPr>
            <w:proofErr w:type="gramStart"/>
            <w:r w:rsidRPr="00EA680E">
              <w:rPr>
                <w:sz w:val="24"/>
                <w:szCs w:val="24"/>
              </w:rPr>
              <w:t>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      </w:r>
            <w:proofErr w:type="gramEnd"/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  письменная работа</w:t>
            </w:r>
          </w:p>
          <w:p w:rsidR="00823528" w:rsidRDefault="00823528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823528" w:rsidRPr="00920560" w:rsidRDefault="00823528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A680E" w:rsidRDefault="00EA680E" w:rsidP="00823528">
            <w:pPr>
              <w:tabs>
                <w:tab w:val="left" w:pos="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называть цели устойчивого развития; приводить примеры изменений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геосистем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природных и антропогенных воздействий; определять проблемы взаимодействия географической среды и общества в пределах различных природных комплексов Земли, на территории России;</w:t>
            </w:r>
            <w:proofErr w:type="gram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различные подходы к решению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проблем; 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      </w:r>
            <w:proofErr w:type="spellStart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>геосистем</w:t>
            </w:r>
            <w:proofErr w:type="spellEnd"/>
            <w:r w:rsidRPr="00EA680E">
              <w:rPr>
                <w:rFonts w:ascii="Times New Roman" w:hAnsi="Times New Roman" w:cs="Times New Roman"/>
                <w:sz w:val="24"/>
                <w:szCs w:val="24"/>
              </w:rPr>
              <w:t xml:space="preserve">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      </w:r>
            <w:proofErr w:type="gramEnd"/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Default="00823528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</w:t>
            </w:r>
            <w:r w:rsidR="001E06BF">
              <w:rPr>
                <w:rFonts w:ascii="Times New Roman" w:eastAsia="SchoolBookSanPin" w:hAnsi="Times New Roman" w:cs="Times New Roman"/>
              </w:rPr>
              <w:t xml:space="preserve">- 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</w:tbl>
    <w:p w:rsidR="001E06BF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271" w:type="dxa"/>
        <w:tblLayout w:type="fixed"/>
        <w:tblLook w:val="04A0"/>
      </w:tblPr>
      <w:tblGrid>
        <w:gridCol w:w="1135"/>
        <w:gridCol w:w="6237"/>
        <w:gridCol w:w="3685"/>
      </w:tblGrid>
      <w:tr w:rsidR="001E06BF" w:rsidRPr="00920560" w:rsidTr="00A740CF">
        <w:tc>
          <w:tcPr>
            <w:tcW w:w="1135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237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1E06BF" w:rsidRPr="00920560" w:rsidTr="00A740CF">
        <w:trPr>
          <w:trHeight w:val="804"/>
        </w:trPr>
        <w:tc>
          <w:tcPr>
            <w:tcW w:w="1135" w:type="dxa"/>
            <w:vMerge w:val="restart"/>
            <w:textDirection w:val="btLr"/>
            <w:vAlign w:val="center"/>
          </w:tcPr>
          <w:p w:rsidR="001E06BF" w:rsidRPr="00CE654F" w:rsidRDefault="001E06BF" w:rsidP="00A740C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>
              <w:rPr>
                <w:rFonts w:ascii="Times New Roman" w:eastAsia="OfficinaSansBoldITC" w:hAnsi="Times New Roman" w:cs="Times New Roman"/>
                <w:b/>
                <w:sz w:val="28"/>
              </w:rPr>
              <w:lastRenderedPageBreak/>
              <w:t>11</w:t>
            </w: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6237" w:type="dxa"/>
          </w:tcPr>
          <w:p w:rsidR="001E06BF" w:rsidRPr="00164C36" w:rsidRDefault="00EA680E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C36">
              <w:rPr>
                <w:rFonts w:ascii="Times New Roman" w:hAnsi="Times New Roman" w:cs="Times New Roman"/>
                <w:sz w:val="24"/>
                <w:szCs w:val="24"/>
              </w:rPr>
              <w:t>понимание роли и места комплекса географических наук в системе научных дисциплин и в решении современных научных и практических задач: определять аспекты глобальных проблем на региональном и локальном уровнях, которые могут быть решены средствами географических наук; оценивать возможности и роль географии в решении проблем на примере отдельных стран и регионов мира</w:t>
            </w:r>
            <w:proofErr w:type="gramEnd"/>
          </w:p>
        </w:tc>
        <w:tc>
          <w:tcPr>
            <w:tcW w:w="3685" w:type="dxa"/>
          </w:tcPr>
          <w:p w:rsidR="001E06BF" w:rsidRPr="00920560" w:rsidRDefault="001E06BF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EA680E" w:rsidP="00EA680E">
            <w:pPr>
              <w:pStyle w:val="a8"/>
              <w:rPr>
                <w:sz w:val="24"/>
                <w:szCs w:val="24"/>
              </w:rPr>
            </w:pPr>
            <w:proofErr w:type="gramStart"/>
            <w:r w:rsidRPr="00164C36">
              <w:rPr>
                <w:sz w:val="24"/>
                <w:szCs w:val="24"/>
              </w:rPr>
              <w:t>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процессов, явлений: 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</w:t>
            </w:r>
            <w:r w:rsidR="00164C36" w:rsidRPr="00164C36">
              <w:rPr>
                <w:sz w:val="24"/>
                <w:szCs w:val="24"/>
              </w:rPr>
              <w:t>-</w:t>
            </w:r>
            <w:r w:rsidRPr="00164C36">
              <w:rPr>
                <w:sz w:val="24"/>
                <w:szCs w:val="24"/>
              </w:rPr>
              <w:t>ресурсного потенциала, населения и хозяйства изученных стран</w:t>
            </w:r>
            <w:proofErr w:type="gramEnd"/>
            <w:r w:rsidRPr="00164C36">
              <w:rPr>
                <w:sz w:val="24"/>
                <w:szCs w:val="24"/>
              </w:rPr>
              <w:t>; называть страны-лидеры в изучаемых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классифицировать различные природные и социально-экономические объекты и явления по заданным критериям; выделять и оценивать географическую информацию, представленную в различных источниках, необходимую для подтверждения тех или иных тезисов; 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сравнивать структуру экономики стран с различным уровнем социально</w:t>
            </w:r>
            <w:r w:rsidR="00164C36" w:rsidRPr="00164C36">
              <w:rPr>
                <w:sz w:val="24"/>
                <w:szCs w:val="24"/>
              </w:rPr>
              <w:t>-</w:t>
            </w:r>
            <w:r w:rsidRPr="00164C36">
              <w:rPr>
                <w:sz w:val="24"/>
                <w:szCs w:val="24"/>
              </w:rPr>
              <w:t xml:space="preserve">экономического развития в регионах мира, географические аспекты и тенденции развития социально-экономических и </w:t>
            </w:r>
            <w:proofErr w:type="spellStart"/>
            <w:r w:rsidRPr="00164C36">
              <w:rPr>
                <w:sz w:val="24"/>
                <w:szCs w:val="24"/>
              </w:rPr>
              <w:t>геоэкологических</w:t>
            </w:r>
            <w:proofErr w:type="spellEnd"/>
            <w:r w:rsidRPr="00164C36">
              <w:rPr>
                <w:sz w:val="24"/>
                <w:szCs w:val="24"/>
              </w:rPr>
              <w:t xml:space="preserve"> объектов, процессов и явлений; </w:t>
            </w:r>
            <w:proofErr w:type="gramStart"/>
            <w:r w:rsidRPr="00164C36">
              <w:rPr>
                <w:sz w:val="24"/>
                <w:szCs w:val="24"/>
              </w:rPr>
      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причины </w:t>
            </w:r>
            <w:proofErr w:type="spellStart"/>
            <w:r w:rsidRPr="00164C36">
              <w:rPr>
                <w:sz w:val="24"/>
                <w:szCs w:val="24"/>
              </w:rPr>
              <w:t>этноконфессиональных</w:t>
            </w:r>
            <w:proofErr w:type="spellEnd"/>
            <w:r w:rsidRPr="00164C36">
              <w:rPr>
                <w:sz w:val="24"/>
                <w:szCs w:val="24"/>
              </w:rPr>
              <w:t xml:space="preserve"> конфликтов, особенности демографической ситуации в отдельных странах и регионах мира; различия в темпах и уровне урбанизации в странах изучаемых регионов; различия в уровне и качестве жизни населения в отдельных регионах и странах мира;</w:t>
            </w:r>
            <w:proofErr w:type="gramEnd"/>
            <w:r w:rsidRPr="00164C36">
              <w:rPr>
                <w:sz w:val="24"/>
                <w:szCs w:val="24"/>
              </w:rPr>
              <w:t xml:space="preserve"> направления международных миграций; особенности демографической политики в изученных странах и в России; особенности размещения населения отдельных стран; международную хозяйственную специализацию изученных стран; оценивать географические факторы, определяющие международную специализацию стран; оценивать природно-ресурсный </w:t>
            </w:r>
            <w:r w:rsidRPr="00164C36">
              <w:rPr>
                <w:sz w:val="24"/>
                <w:szCs w:val="24"/>
              </w:rPr>
              <w:lastRenderedPageBreak/>
              <w:t>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</w:t>
            </w:r>
            <w:r w:rsidR="00164C36" w:rsidRPr="00164C36">
              <w:rPr>
                <w:sz w:val="24"/>
                <w:szCs w:val="24"/>
              </w:rPr>
              <w:t>-</w:t>
            </w:r>
            <w:r w:rsidRPr="00164C36">
              <w:rPr>
                <w:sz w:val="24"/>
                <w:szCs w:val="24"/>
              </w:rPr>
              <w:t>экономическую ситуацию в отдельных странах, с использованием различных источников географической информации.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64C36" w:rsidRDefault="00164C36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164C36" w:rsidP="00823528">
            <w:pPr>
              <w:pStyle w:val="a8"/>
              <w:rPr>
                <w:sz w:val="24"/>
                <w:szCs w:val="24"/>
              </w:rPr>
            </w:pPr>
            <w:proofErr w:type="spellStart"/>
            <w:r w:rsidRPr="00164C36">
              <w:rPr>
                <w:sz w:val="24"/>
                <w:szCs w:val="24"/>
              </w:rPr>
              <w:t>сформированность</w:t>
            </w:r>
            <w:proofErr w:type="spellEnd"/>
            <w:r w:rsidRPr="00164C36">
              <w:rPr>
                <w:sz w:val="24"/>
                <w:szCs w:val="24"/>
              </w:rPr>
      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</w:t>
            </w:r>
          </w:p>
          <w:p w:rsidR="00164C36" w:rsidRPr="00164C36" w:rsidRDefault="00164C36" w:rsidP="00823528">
            <w:pPr>
              <w:pStyle w:val="a8"/>
              <w:rPr>
                <w:sz w:val="24"/>
                <w:szCs w:val="24"/>
              </w:rPr>
            </w:pPr>
            <w:proofErr w:type="gramStart"/>
            <w:r w:rsidRPr="00164C36">
              <w:rPr>
                <w:sz w:val="24"/>
                <w:szCs w:val="24"/>
              </w:rPr>
              <w:t>использовать географические знания о хозяйстве и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населения и хозяйства отдельных стран; выделения факторов, определяющих географическое проявление глобальных проблем человечества на региональном и локальном уровнях;</w:t>
            </w:r>
            <w:proofErr w:type="gramEnd"/>
            <w:r w:rsidRPr="00164C36">
              <w:rPr>
                <w:sz w:val="24"/>
                <w:szCs w:val="24"/>
              </w:rPr>
              <w:t xml:space="preserve"> </w:t>
            </w:r>
            <w:proofErr w:type="gramStart"/>
            <w:r w:rsidRPr="00164C36">
              <w:rPr>
                <w:sz w:val="24"/>
                <w:szCs w:val="24"/>
              </w:rPr>
              <w:t>составления сравнительных географических характеристик регионов и стран мира; классификации стран по заданным основаниям; характеристики тенденций развития основных отраслей мирового хозяйства и изменения его отраслевой и территориальной структуры в странах мира; объяснения международной хозяйственной специализации изученных стран; места России в международном географическом разделении труда; особенностей проявления глобальных проблем на региональном уровне, в отдельных изученных странах;</w:t>
            </w:r>
            <w:proofErr w:type="gramEnd"/>
            <w:r w:rsidRPr="00164C36">
              <w:rPr>
                <w:sz w:val="24"/>
                <w:szCs w:val="24"/>
              </w:rPr>
              <w:t xml:space="preserve"> взаимосвязанности глобальных проблем человечества.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1E06BF" w:rsidRPr="00920560" w:rsidRDefault="001E06BF" w:rsidP="00164C36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64C36" w:rsidRPr="00164C36" w:rsidRDefault="00164C36" w:rsidP="00164C36">
            <w:pPr>
              <w:pStyle w:val="a8"/>
              <w:rPr>
                <w:sz w:val="24"/>
                <w:szCs w:val="24"/>
              </w:rPr>
            </w:pPr>
            <w:proofErr w:type="gramStart"/>
            <w:r w:rsidRPr="00164C36">
              <w:rPr>
                <w:sz w:val="24"/>
                <w:szCs w:val="24"/>
              </w:rPr>
              <w:t xml:space="preserve">владение географической терминологией и системой географических понятий: 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      </w:r>
            <w:proofErr w:type="spellStart"/>
            <w:r w:rsidRPr="00164C36">
              <w:rPr>
                <w:sz w:val="24"/>
                <w:szCs w:val="24"/>
              </w:rPr>
              <w:t>субурбанизация</w:t>
            </w:r>
            <w:proofErr w:type="spellEnd"/>
            <w:r w:rsidRPr="00164C36">
              <w:rPr>
                <w:sz w:val="24"/>
                <w:szCs w:val="24"/>
              </w:rPr>
              <w:t xml:space="preserve">, ложная урбанизация, мегалополисы, глобальные города, развитые и развивающиеся, новые индустриальные, нефтедобывающие страны, </w:t>
            </w:r>
            <w:proofErr w:type="spellStart"/>
            <w:r w:rsidRPr="00164C36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164C36">
              <w:rPr>
                <w:sz w:val="24"/>
                <w:szCs w:val="24"/>
              </w:rPr>
              <w:t>, международная хозяйственная специализация, международное географическое</w:t>
            </w:r>
            <w:proofErr w:type="gramEnd"/>
            <w:r w:rsidRPr="00164C36">
              <w:rPr>
                <w:sz w:val="24"/>
                <w:szCs w:val="24"/>
              </w:rPr>
              <w:t xml:space="preserve">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инфраструктура, цепочки добавленной стоимости, глобализация и </w:t>
            </w:r>
            <w:proofErr w:type="spellStart"/>
            <w:r w:rsidRPr="00164C36">
              <w:rPr>
                <w:sz w:val="24"/>
                <w:szCs w:val="24"/>
              </w:rPr>
              <w:t>деглобализация</w:t>
            </w:r>
            <w:proofErr w:type="spellEnd"/>
            <w:r w:rsidRPr="00164C36">
              <w:rPr>
                <w:sz w:val="24"/>
                <w:szCs w:val="24"/>
              </w:rPr>
              <w:t xml:space="preserve"> мировой экономики, энергетический переход – для решения учебных и (или) практико-ориентированных задач. 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Pr="00920560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="001E06BF">
              <w:rPr>
                <w:rFonts w:ascii="Times New Roman" w:eastAsia="SchoolBookSanPin" w:hAnsi="Times New Roman" w:cs="Times New Roman"/>
              </w:rPr>
              <w:t xml:space="preserve"> письменная работа</w:t>
            </w:r>
          </w:p>
        </w:tc>
      </w:tr>
      <w:tr w:rsidR="00164C36" w:rsidRPr="00920560" w:rsidTr="00A740CF">
        <w:tc>
          <w:tcPr>
            <w:tcW w:w="1135" w:type="dxa"/>
            <w:vMerge/>
          </w:tcPr>
          <w:p w:rsidR="00164C36" w:rsidRPr="00920560" w:rsidRDefault="00164C36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64C36" w:rsidRPr="00164C36" w:rsidRDefault="00164C36" w:rsidP="00164C36">
            <w:pPr>
              <w:pStyle w:val="a8"/>
              <w:rPr>
                <w:sz w:val="24"/>
                <w:szCs w:val="24"/>
              </w:rPr>
            </w:pPr>
            <w:r w:rsidRPr="00164C36">
              <w:rPr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</w:t>
            </w:r>
            <w:proofErr w:type="spellStart"/>
            <w:r w:rsidRPr="00164C36">
              <w:rPr>
                <w:sz w:val="24"/>
                <w:szCs w:val="24"/>
              </w:rPr>
              <w:t>сформированность</w:t>
            </w:r>
            <w:proofErr w:type="spellEnd"/>
            <w:r w:rsidRPr="00164C36">
              <w:rPr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164C36">
              <w:rPr>
                <w:sz w:val="24"/>
                <w:szCs w:val="24"/>
              </w:rPr>
              <w:t>геоэкологических</w:t>
            </w:r>
            <w:proofErr w:type="spellEnd"/>
            <w:r w:rsidRPr="00164C36">
              <w:rPr>
                <w:sz w:val="24"/>
                <w:szCs w:val="24"/>
              </w:rPr>
              <w:t xml:space="preserve"> явлений и процессов: самостоятельно выбирать тему; определять проблему, цели и задачи наблюдения или исследования; формулировать гипотезу; составлять план наблюдения или исследования;</w:t>
            </w:r>
          </w:p>
          <w:p w:rsidR="00164C36" w:rsidRPr="00164C36" w:rsidRDefault="00164C36" w:rsidP="00164C36">
            <w:pPr>
              <w:pStyle w:val="a8"/>
              <w:rPr>
                <w:sz w:val="24"/>
                <w:szCs w:val="24"/>
              </w:rPr>
            </w:pPr>
            <w:r w:rsidRPr="00164C36">
              <w:rPr>
                <w:sz w:val="24"/>
                <w:szCs w:val="24"/>
              </w:rPr>
              <w:t xml:space="preserve">определять инструментарий (в том числе инструменты </w:t>
            </w:r>
            <w:proofErr w:type="spellStart"/>
            <w:r w:rsidRPr="00164C36">
              <w:rPr>
                <w:sz w:val="24"/>
                <w:szCs w:val="24"/>
              </w:rPr>
              <w:t>геоинформационной</w:t>
            </w:r>
            <w:proofErr w:type="spellEnd"/>
            <w:r w:rsidRPr="00164C36">
              <w:rPr>
                <w:sz w:val="24"/>
                <w:szCs w:val="24"/>
              </w:rPr>
              <w:t xml:space="preserve"> системы) для сбора материалов и обработки результатов наблюдения или исследования.</w:t>
            </w:r>
          </w:p>
        </w:tc>
        <w:tc>
          <w:tcPr>
            <w:tcW w:w="3685" w:type="dxa"/>
          </w:tcPr>
          <w:p w:rsidR="00164C36" w:rsidRPr="00920560" w:rsidRDefault="00164C36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164C36" w:rsidP="00C9676E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C3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64C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численности, составе и структуре населения, об отраслевой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</w:t>
            </w:r>
          </w:p>
        </w:tc>
        <w:tc>
          <w:tcPr>
            <w:tcW w:w="3685" w:type="dxa"/>
          </w:tcPr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</w:t>
            </w:r>
            <w:r>
              <w:rPr>
                <w:rFonts w:ascii="Times New Roman" w:eastAsia="SchoolBookSanPin" w:hAnsi="Times New Roman" w:cs="Times New Roman"/>
              </w:rPr>
              <w:t>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164C36" w:rsidP="00823528">
            <w:pPr>
              <w:pStyle w:val="a8"/>
              <w:rPr>
                <w:sz w:val="24"/>
                <w:szCs w:val="24"/>
              </w:rPr>
            </w:pPr>
            <w:proofErr w:type="gramStart"/>
            <w:r w:rsidRPr="00164C36">
              <w:rPr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 работы с </w:t>
            </w:r>
            <w:proofErr w:type="spellStart"/>
            <w:r w:rsidRPr="00164C36">
              <w:rPr>
                <w:sz w:val="24"/>
                <w:szCs w:val="24"/>
              </w:rPr>
              <w:t>геоинформационными</w:t>
            </w:r>
            <w:proofErr w:type="spellEnd"/>
            <w:r w:rsidRPr="00164C36">
              <w:rPr>
                <w:sz w:val="24"/>
                <w:szCs w:val="24"/>
              </w:rPr>
              <w:t xml:space="preserve">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164C36">
              <w:rPr>
                <w:sz w:val="24"/>
                <w:szCs w:val="24"/>
              </w:rPr>
              <w:t>геоэкологических</w:t>
            </w:r>
            <w:proofErr w:type="spellEnd"/>
            <w:r w:rsidRPr="00164C36">
              <w:rPr>
                <w:sz w:val="24"/>
                <w:szCs w:val="24"/>
              </w:rPr>
              <w:t xml:space="preserve"> объектов, процессов и явлений;</w:t>
            </w:r>
            <w:proofErr w:type="gramEnd"/>
            <w:r w:rsidRPr="00164C36">
              <w:rPr>
                <w:sz w:val="24"/>
                <w:szCs w:val="24"/>
              </w:rPr>
              <w:t xml:space="preserve"> анализировать и интерпретировать полученные данные, критически их оценивать, формулировать выводы; </w:t>
            </w:r>
            <w:proofErr w:type="gramStart"/>
            <w:r w:rsidRPr="00164C36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164C36">
              <w:rPr>
                <w:sz w:val="24"/>
                <w:szCs w:val="24"/>
              </w:rPr>
              <w:t>геоинформационные</w:t>
            </w:r>
            <w:proofErr w:type="spellEnd"/>
            <w:r w:rsidRPr="00164C36">
              <w:rPr>
                <w:sz w:val="24"/>
                <w:szCs w:val="24"/>
              </w:rPr>
              <w:t xml:space="preserve">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отдельных стран и регионов мира с использованием</w:t>
            </w:r>
            <w:proofErr w:type="gramEnd"/>
            <w:r w:rsidRPr="00164C36">
              <w:rPr>
                <w:sz w:val="24"/>
                <w:szCs w:val="24"/>
              </w:rPr>
              <w:t xml:space="preserve">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основные международные магистрали и транспортные узлы, направления международных </w:t>
            </w:r>
            <w:r w:rsidRPr="00164C36">
              <w:rPr>
                <w:sz w:val="24"/>
                <w:szCs w:val="24"/>
              </w:rPr>
              <w:lastRenderedPageBreak/>
              <w:t>туристических маршрутов на территории стран и регионов мира; классифицировать страны по типам воспроизводства населения,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отраслей в национальных экономиках, энергоёмкость ВВП отдельных стран мира;</w:t>
            </w:r>
          </w:p>
          <w:p w:rsidR="00164C36" w:rsidRPr="00164C36" w:rsidRDefault="00164C36" w:rsidP="00823528">
            <w:pPr>
              <w:pStyle w:val="a8"/>
              <w:rPr>
                <w:sz w:val="24"/>
                <w:szCs w:val="24"/>
              </w:rPr>
            </w:pPr>
            <w:proofErr w:type="gramStart"/>
            <w:r w:rsidRPr="00164C36">
              <w:rPr>
                <w:sz w:val="24"/>
                <w:szCs w:val="24"/>
              </w:rPr>
              <w:t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объяснять особенности отраслевой структуры хозяйства изученных стран;</w:t>
            </w:r>
            <w:proofErr w:type="gramEnd"/>
            <w:r w:rsidRPr="00164C36">
              <w:rPr>
                <w:sz w:val="24"/>
                <w:szCs w:val="24"/>
              </w:rPr>
              <w:t xml:space="preserve"> 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>Текущий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60481B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164C36" w:rsidP="00823528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164C36">
              <w:rPr>
                <w:sz w:val="24"/>
                <w:szCs w:val="24"/>
              </w:rPr>
              <w:t>сформированность</w:t>
            </w:r>
            <w:proofErr w:type="spellEnd"/>
            <w:r w:rsidRPr="00164C36">
              <w:rPr>
                <w:sz w:val="24"/>
                <w:szCs w:val="24"/>
              </w:rPr>
      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 в странах и регионах мира, научность аргументации географических прогнозов; составлять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</w:t>
            </w:r>
            <w:proofErr w:type="gramEnd"/>
            <w:r w:rsidRPr="00164C36">
              <w:rPr>
                <w:sz w:val="24"/>
                <w:szCs w:val="24"/>
              </w:rPr>
              <w:t xml:space="preserve"> социально-экономические и экологические последствия урбанизации в странах различных социально-экономических типов; 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капитала, населения и </w:t>
            </w:r>
            <w:proofErr w:type="gramStart"/>
            <w:r w:rsidRPr="00164C36">
              <w:rPr>
                <w:sz w:val="24"/>
                <w:szCs w:val="24"/>
              </w:rPr>
              <w:t>хозяйства</w:t>
            </w:r>
            <w:proofErr w:type="gramEnd"/>
            <w:r w:rsidRPr="00164C36">
              <w:rPr>
                <w:sz w:val="24"/>
                <w:szCs w:val="24"/>
              </w:rPr>
              <w:t xml:space="preserve"> отдельных </w:t>
            </w:r>
            <w:proofErr w:type="spellStart"/>
            <w:r w:rsidRPr="00164C36">
              <w:rPr>
                <w:sz w:val="24"/>
                <w:szCs w:val="24"/>
              </w:rPr>
              <w:t>субрегионов</w:t>
            </w:r>
            <w:proofErr w:type="spellEnd"/>
            <w:r w:rsidRPr="00164C36">
              <w:rPr>
                <w:sz w:val="24"/>
                <w:szCs w:val="24"/>
              </w:rPr>
              <w:t xml:space="preserve"> и стран мира, о глобальных проблемах человечества для формирования собственного мнения по актуальным экологическим и социально-экономическим проблемам мира и России.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Pr="00920560" w:rsidRDefault="001E06BF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164C36" w:rsidP="00823528">
            <w:pPr>
              <w:pStyle w:val="a8"/>
              <w:rPr>
                <w:sz w:val="24"/>
                <w:szCs w:val="24"/>
              </w:rPr>
            </w:pPr>
            <w:r w:rsidRPr="00164C36">
              <w:rPr>
                <w:sz w:val="24"/>
                <w:szCs w:val="24"/>
              </w:rPr>
              <w:t xml:space="preserve">применение географических знаний для самостоятельного оценивания уровня безопасности окружающей среды, адаптации к изменению её условий: прогнозировать </w:t>
            </w:r>
            <w:r w:rsidRPr="00164C36">
              <w:rPr>
                <w:sz w:val="24"/>
                <w:szCs w:val="24"/>
              </w:rPr>
              <w:lastRenderedPageBreak/>
              <w:t>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на актуальные экологические и социально-экономические проблемы мира и России.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164C36" w:rsidRDefault="00164C36" w:rsidP="00C9676E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164C36">
              <w:rPr>
                <w:sz w:val="24"/>
                <w:szCs w:val="24"/>
              </w:rPr>
              <w:t>сформированность</w:t>
            </w:r>
            <w:proofErr w:type="spellEnd"/>
            <w:r w:rsidRPr="00164C36">
              <w:rPr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в различных регионах и странах мира; интегрировать и использовать географические знания и сведения из источников географической информации для решения практико-ориентированных задач;</w:t>
            </w:r>
            <w:proofErr w:type="gramEnd"/>
            <w:r w:rsidRPr="00164C36">
              <w:rPr>
                <w:sz w:val="24"/>
                <w:szCs w:val="24"/>
              </w:rPr>
              <w:t xml:space="preserve"> решать проблемы, имеющие географические аспекты, в том числе для оценки географических факторов, определяющих остроту глобальных проблем человечества, различных подходов к решению глобальных проблем человечества; 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 изменения демографической ситуации в странах, находящихся на разных этапах демографического перехода.</w:t>
            </w:r>
          </w:p>
        </w:tc>
        <w:tc>
          <w:tcPr>
            <w:tcW w:w="3685" w:type="dxa"/>
          </w:tcPr>
          <w:p w:rsidR="001E06BF" w:rsidRPr="00CE654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Текущий - </w:t>
            </w:r>
            <w:r w:rsidRPr="00CE654F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письменная работа</w:t>
            </w:r>
          </w:p>
          <w:p w:rsidR="00044B99" w:rsidRPr="00920560" w:rsidRDefault="00044B99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Итоговый – письменная работа</w:t>
            </w:r>
          </w:p>
        </w:tc>
      </w:tr>
    </w:tbl>
    <w:p w:rsidR="001E06BF" w:rsidRPr="00AA65D7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E06BF" w:rsidRPr="00AA65D7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DD6630" w:rsidRDefault="008E1BB5" w:rsidP="00DD6630">
      <w:pPr>
        <w:pStyle w:val="ConsPlusNormal"/>
        <w:spacing w:before="220"/>
        <w:ind w:firstLine="540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702" w:rsidRPr="00724396" w:rsidRDefault="00754702" w:rsidP="00A815BB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4702" w:rsidRPr="00724396" w:rsidSect="003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22" w:rsidRDefault="00676022" w:rsidP="00C13662">
      <w:pPr>
        <w:spacing w:after="0" w:line="240" w:lineRule="auto"/>
      </w:pPr>
      <w:r>
        <w:separator/>
      </w:r>
    </w:p>
  </w:endnote>
  <w:endnote w:type="continuationSeparator" w:id="0">
    <w:p w:rsidR="00676022" w:rsidRDefault="00676022" w:rsidP="00C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22" w:rsidRDefault="00676022" w:rsidP="00C13662">
      <w:pPr>
        <w:spacing w:after="0" w:line="240" w:lineRule="auto"/>
      </w:pPr>
      <w:r>
        <w:separator/>
      </w:r>
    </w:p>
  </w:footnote>
  <w:footnote w:type="continuationSeparator" w:id="0">
    <w:p w:rsidR="00676022" w:rsidRDefault="00676022" w:rsidP="00C1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73F"/>
    <w:multiLevelType w:val="hybridMultilevel"/>
    <w:tmpl w:val="1DFCBE4C"/>
    <w:lvl w:ilvl="0" w:tplc="FFE2285E">
      <w:start w:val="10"/>
      <w:numFmt w:val="decimal"/>
      <w:lvlText w:val="%1"/>
      <w:lvlJc w:val="left"/>
      <w:pPr>
        <w:ind w:left="422" w:hanging="306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91"/>
        <w:sz w:val="22"/>
        <w:szCs w:val="22"/>
        <w:lang w:val="ru-RU" w:eastAsia="en-US" w:bidi="ar-SA"/>
      </w:rPr>
    </w:lvl>
    <w:lvl w:ilvl="1" w:tplc="092C1D18">
      <w:start w:val="1"/>
      <w:numFmt w:val="decimal"/>
      <w:lvlText w:val="%2)"/>
      <w:lvlJc w:val="left"/>
      <w:pPr>
        <w:ind w:left="116" w:hanging="292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2" w:tplc="91003F46">
      <w:numFmt w:val="bullet"/>
      <w:lvlText w:val="•"/>
      <w:lvlJc w:val="left"/>
      <w:pPr>
        <w:ind w:left="1136" w:hanging="292"/>
      </w:pPr>
      <w:rPr>
        <w:rFonts w:hint="default"/>
        <w:lang w:val="ru-RU" w:eastAsia="en-US" w:bidi="ar-SA"/>
      </w:rPr>
    </w:lvl>
    <w:lvl w:ilvl="3" w:tplc="E1AE668E">
      <w:numFmt w:val="bullet"/>
      <w:lvlText w:val="•"/>
      <w:lvlJc w:val="left"/>
      <w:pPr>
        <w:ind w:left="1852" w:hanging="292"/>
      </w:pPr>
      <w:rPr>
        <w:rFonts w:hint="default"/>
        <w:lang w:val="ru-RU" w:eastAsia="en-US" w:bidi="ar-SA"/>
      </w:rPr>
    </w:lvl>
    <w:lvl w:ilvl="4" w:tplc="CCCE7CA0">
      <w:numFmt w:val="bullet"/>
      <w:lvlText w:val="•"/>
      <w:lvlJc w:val="left"/>
      <w:pPr>
        <w:ind w:left="2569" w:hanging="292"/>
      </w:pPr>
      <w:rPr>
        <w:rFonts w:hint="default"/>
        <w:lang w:val="ru-RU" w:eastAsia="en-US" w:bidi="ar-SA"/>
      </w:rPr>
    </w:lvl>
    <w:lvl w:ilvl="5" w:tplc="9B4AF4B6">
      <w:numFmt w:val="bullet"/>
      <w:lvlText w:val="•"/>
      <w:lvlJc w:val="left"/>
      <w:pPr>
        <w:ind w:left="3285" w:hanging="292"/>
      </w:pPr>
      <w:rPr>
        <w:rFonts w:hint="default"/>
        <w:lang w:val="ru-RU" w:eastAsia="en-US" w:bidi="ar-SA"/>
      </w:rPr>
    </w:lvl>
    <w:lvl w:ilvl="6" w:tplc="B642838C">
      <w:numFmt w:val="bullet"/>
      <w:lvlText w:val="•"/>
      <w:lvlJc w:val="left"/>
      <w:pPr>
        <w:ind w:left="4001" w:hanging="292"/>
      </w:pPr>
      <w:rPr>
        <w:rFonts w:hint="default"/>
        <w:lang w:val="ru-RU" w:eastAsia="en-US" w:bidi="ar-SA"/>
      </w:rPr>
    </w:lvl>
    <w:lvl w:ilvl="7" w:tplc="2220A61E">
      <w:numFmt w:val="bullet"/>
      <w:lvlText w:val="•"/>
      <w:lvlJc w:val="left"/>
      <w:pPr>
        <w:ind w:left="4718" w:hanging="292"/>
      </w:pPr>
      <w:rPr>
        <w:rFonts w:hint="default"/>
        <w:lang w:val="ru-RU" w:eastAsia="en-US" w:bidi="ar-SA"/>
      </w:rPr>
    </w:lvl>
    <w:lvl w:ilvl="8" w:tplc="6AC0ABFE">
      <w:numFmt w:val="bullet"/>
      <w:lvlText w:val="•"/>
      <w:lvlJc w:val="left"/>
      <w:pPr>
        <w:ind w:left="5434" w:hanging="292"/>
      </w:pPr>
      <w:rPr>
        <w:rFonts w:hint="default"/>
        <w:lang w:val="ru-RU" w:eastAsia="en-US" w:bidi="ar-SA"/>
      </w:rPr>
    </w:lvl>
  </w:abstractNum>
  <w:abstractNum w:abstractNumId="1">
    <w:nsid w:val="44A3588A"/>
    <w:multiLevelType w:val="hybridMultilevel"/>
    <w:tmpl w:val="FF90D08E"/>
    <w:lvl w:ilvl="0" w:tplc="686A1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44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E21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AF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2A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9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28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669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6E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2473E0"/>
    <w:multiLevelType w:val="hybridMultilevel"/>
    <w:tmpl w:val="582281F2"/>
    <w:lvl w:ilvl="0" w:tplc="BE043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E20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4F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8B4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A4B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3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E3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49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AB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19"/>
    <w:rsid w:val="00044B99"/>
    <w:rsid w:val="000629F2"/>
    <w:rsid w:val="00164C36"/>
    <w:rsid w:val="001D2FE5"/>
    <w:rsid w:val="001E06BF"/>
    <w:rsid w:val="00300CB9"/>
    <w:rsid w:val="0031771D"/>
    <w:rsid w:val="003376D6"/>
    <w:rsid w:val="00337D94"/>
    <w:rsid w:val="003C2A9B"/>
    <w:rsid w:val="00522E67"/>
    <w:rsid w:val="005E7551"/>
    <w:rsid w:val="00661011"/>
    <w:rsid w:val="00676022"/>
    <w:rsid w:val="006C5222"/>
    <w:rsid w:val="00724396"/>
    <w:rsid w:val="00754702"/>
    <w:rsid w:val="00823528"/>
    <w:rsid w:val="00832AC5"/>
    <w:rsid w:val="00872E61"/>
    <w:rsid w:val="008E1BB5"/>
    <w:rsid w:val="008E2E83"/>
    <w:rsid w:val="00A815BB"/>
    <w:rsid w:val="00C13662"/>
    <w:rsid w:val="00C50E97"/>
    <w:rsid w:val="00C9676E"/>
    <w:rsid w:val="00CF70BE"/>
    <w:rsid w:val="00D81E19"/>
    <w:rsid w:val="00DD6630"/>
    <w:rsid w:val="00E522C5"/>
    <w:rsid w:val="00EA680E"/>
    <w:rsid w:val="00EE773A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7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C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662"/>
  </w:style>
  <w:style w:type="paragraph" w:styleId="a6">
    <w:name w:val="footer"/>
    <w:basedOn w:val="a"/>
    <w:link w:val="a7"/>
    <w:uiPriority w:val="99"/>
    <w:unhideWhenUsed/>
    <w:rsid w:val="00C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662"/>
  </w:style>
  <w:style w:type="paragraph" w:styleId="a8">
    <w:name w:val="Body Text"/>
    <w:basedOn w:val="a"/>
    <w:link w:val="a9"/>
    <w:uiPriority w:val="1"/>
    <w:qFormat/>
    <w:rsid w:val="001E06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E06BF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toc 1"/>
    <w:basedOn w:val="a"/>
    <w:uiPriority w:val="1"/>
    <w:qFormat/>
    <w:rsid w:val="001E06B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1E06BF"/>
    <w:pPr>
      <w:widowControl w:val="0"/>
      <w:autoSpaceDE w:val="0"/>
      <w:autoSpaceDN w:val="0"/>
      <w:spacing w:after="0" w:line="240" w:lineRule="auto"/>
      <w:ind w:left="400" w:right="398" w:firstLine="226"/>
      <w:jc w:val="both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4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5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Лидия Владимировна</dc:creator>
  <cp:keywords/>
  <dc:description/>
  <cp:lastModifiedBy>pc4</cp:lastModifiedBy>
  <cp:revision>4</cp:revision>
  <dcterms:created xsi:type="dcterms:W3CDTF">2023-08-28T05:26:00Z</dcterms:created>
  <dcterms:modified xsi:type="dcterms:W3CDTF">2023-09-08T07:16:00Z</dcterms:modified>
</cp:coreProperties>
</file>